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1984"/>
        <w:gridCol w:w="1843"/>
        <w:gridCol w:w="1984"/>
        <w:gridCol w:w="1985"/>
        <w:gridCol w:w="2126"/>
        <w:gridCol w:w="2268"/>
      </w:tblGrid>
      <w:tr w:rsidR="001D12B7" w:rsidRPr="001D12B7" w:rsidTr="0063017E">
        <w:tc>
          <w:tcPr>
            <w:tcW w:w="1555" w:type="dxa"/>
            <w:shd w:val="clear" w:color="auto" w:fill="44546A" w:themeFill="text2"/>
          </w:tcPr>
          <w:p w:rsidR="001D12B7" w:rsidRPr="001D12B7" w:rsidRDefault="0063017E" w:rsidP="00D31F65">
            <w:pPr>
              <w:jc w:val="center"/>
              <w:rPr>
                <w:rFonts w:ascii="Trebuchet MS" w:hAnsi="Trebuchet MS" w:cs="Arial"/>
                <w:b/>
                <w:color w:val="FFFFFF" w:themeColor="background1"/>
                <w:sz w:val="24"/>
              </w:rPr>
            </w:pPr>
            <w:bookmarkStart w:id="0" w:name="_GoBack"/>
            <w:bookmarkEnd w:id="0"/>
            <w:r w:rsidRPr="0063017E">
              <w:rPr>
                <w:rFonts w:ascii="Trebuchet MS" w:hAnsi="Trebuchet MS" w:cs="Arial"/>
                <w:b/>
                <w:color w:val="FFFFFF" w:themeColor="background1"/>
                <w:sz w:val="32"/>
              </w:rPr>
              <w:t>KS3</w:t>
            </w:r>
          </w:p>
        </w:tc>
        <w:tc>
          <w:tcPr>
            <w:tcW w:w="1984" w:type="dxa"/>
            <w:shd w:val="clear" w:color="auto" w:fill="44546A" w:themeFill="text2"/>
          </w:tcPr>
          <w:p w:rsidR="001D12B7" w:rsidRPr="001D12B7" w:rsidRDefault="001D12B7" w:rsidP="00D31F65">
            <w:pPr>
              <w:jc w:val="center"/>
              <w:rPr>
                <w:rFonts w:ascii="Trebuchet MS" w:hAnsi="Trebuchet MS" w:cs="Arial"/>
                <w:b/>
                <w:color w:val="FFFFFF" w:themeColor="background1"/>
                <w:sz w:val="24"/>
              </w:rPr>
            </w:pPr>
            <w:r w:rsidRPr="001D12B7">
              <w:rPr>
                <w:rFonts w:ascii="Trebuchet MS" w:hAnsi="Trebuchet MS" w:cs="Arial"/>
                <w:b/>
                <w:color w:val="FFFFFF" w:themeColor="background1"/>
                <w:sz w:val="24"/>
              </w:rPr>
              <w:t>Autumn H1</w:t>
            </w:r>
          </w:p>
        </w:tc>
        <w:tc>
          <w:tcPr>
            <w:tcW w:w="1843" w:type="dxa"/>
            <w:shd w:val="clear" w:color="auto" w:fill="44546A" w:themeFill="text2"/>
          </w:tcPr>
          <w:p w:rsidR="001D12B7" w:rsidRPr="001D12B7" w:rsidRDefault="001D12B7" w:rsidP="00D31F65">
            <w:pPr>
              <w:jc w:val="center"/>
              <w:rPr>
                <w:rFonts w:ascii="Trebuchet MS" w:hAnsi="Trebuchet MS" w:cs="Arial"/>
                <w:b/>
                <w:color w:val="FFFFFF" w:themeColor="background1"/>
                <w:sz w:val="24"/>
              </w:rPr>
            </w:pPr>
            <w:r w:rsidRPr="001D12B7">
              <w:rPr>
                <w:rFonts w:ascii="Trebuchet MS" w:hAnsi="Trebuchet MS" w:cs="Arial"/>
                <w:b/>
                <w:color w:val="FFFFFF" w:themeColor="background1"/>
                <w:sz w:val="24"/>
              </w:rPr>
              <w:t>Autumn H2</w:t>
            </w:r>
          </w:p>
        </w:tc>
        <w:tc>
          <w:tcPr>
            <w:tcW w:w="1984" w:type="dxa"/>
            <w:shd w:val="clear" w:color="auto" w:fill="44546A" w:themeFill="text2"/>
          </w:tcPr>
          <w:p w:rsidR="001D12B7" w:rsidRPr="001D12B7" w:rsidRDefault="001D12B7" w:rsidP="0063017E">
            <w:pPr>
              <w:jc w:val="center"/>
              <w:rPr>
                <w:rFonts w:ascii="Trebuchet MS" w:hAnsi="Trebuchet MS" w:cs="Arial"/>
                <w:b/>
                <w:color w:val="FFFFFF" w:themeColor="background1"/>
                <w:sz w:val="24"/>
              </w:rPr>
            </w:pPr>
            <w:r w:rsidRPr="001D12B7">
              <w:rPr>
                <w:rFonts w:ascii="Trebuchet MS" w:hAnsi="Trebuchet MS" w:cs="Arial"/>
                <w:b/>
                <w:color w:val="FFFFFF" w:themeColor="background1"/>
                <w:sz w:val="24"/>
              </w:rPr>
              <w:t>Spring H1</w:t>
            </w:r>
          </w:p>
        </w:tc>
        <w:tc>
          <w:tcPr>
            <w:tcW w:w="1985" w:type="dxa"/>
            <w:shd w:val="clear" w:color="auto" w:fill="44546A" w:themeFill="text2"/>
          </w:tcPr>
          <w:p w:rsidR="001D12B7" w:rsidRPr="001D12B7" w:rsidRDefault="001D12B7" w:rsidP="0063017E">
            <w:pPr>
              <w:jc w:val="center"/>
              <w:rPr>
                <w:rFonts w:ascii="Trebuchet MS" w:hAnsi="Trebuchet MS" w:cs="Arial"/>
                <w:b/>
                <w:color w:val="FFFFFF" w:themeColor="background1"/>
                <w:sz w:val="24"/>
              </w:rPr>
            </w:pPr>
            <w:r w:rsidRPr="001D12B7">
              <w:rPr>
                <w:rFonts w:ascii="Trebuchet MS" w:hAnsi="Trebuchet MS" w:cs="Arial"/>
                <w:b/>
                <w:color w:val="FFFFFF" w:themeColor="background1"/>
                <w:sz w:val="24"/>
              </w:rPr>
              <w:t>Spring H2</w:t>
            </w:r>
          </w:p>
        </w:tc>
        <w:tc>
          <w:tcPr>
            <w:tcW w:w="2126" w:type="dxa"/>
            <w:shd w:val="clear" w:color="auto" w:fill="44546A" w:themeFill="text2"/>
          </w:tcPr>
          <w:p w:rsidR="001D12B7" w:rsidRPr="001D12B7" w:rsidRDefault="001D12B7" w:rsidP="00D31F65">
            <w:pPr>
              <w:jc w:val="center"/>
              <w:rPr>
                <w:rFonts w:ascii="Trebuchet MS" w:hAnsi="Trebuchet MS" w:cs="Arial"/>
                <w:b/>
                <w:color w:val="FFFFFF" w:themeColor="background1"/>
                <w:sz w:val="24"/>
              </w:rPr>
            </w:pPr>
            <w:r w:rsidRPr="001D12B7">
              <w:rPr>
                <w:rFonts w:ascii="Trebuchet MS" w:hAnsi="Trebuchet MS" w:cs="Arial"/>
                <w:b/>
                <w:color w:val="FFFFFF" w:themeColor="background1"/>
                <w:sz w:val="24"/>
              </w:rPr>
              <w:t>Summer H1</w:t>
            </w:r>
          </w:p>
        </w:tc>
        <w:tc>
          <w:tcPr>
            <w:tcW w:w="2268" w:type="dxa"/>
            <w:shd w:val="clear" w:color="auto" w:fill="44546A" w:themeFill="text2"/>
          </w:tcPr>
          <w:p w:rsidR="001D12B7" w:rsidRPr="001D12B7" w:rsidRDefault="001D12B7" w:rsidP="00D31F65">
            <w:pPr>
              <w:jc w:val="center"/>
              <w:rPr>
                <w:rFonts w:ascii="Trebuchet MS" w:hAnsi="Trebuchet MS" w:cs="Arial"/>
                <w:b/>
                <w:color w:val="FFFFFF" w:themeColor="background1"/>
                <w:sz w:val="24"/>
              </w:rPr>
            </w:pPr>
            <w:r w:rsidRPr="001D12B7">
              <w:rPr>
                <w:rFonts w:ascii="Trebuchet MS" w:hAnsi="Trebuchet MS" w:cs="Arial"/>
                <w:b/>
                <w:color w:val="FFFFFF" w:themeColor="background1"/>
                <w:sz w:val="24"/>
              </w:rPr>
              <w:t>Summer H2</w:t>
            </w:r>
          </w:p>
        </w:tc>
      </w:tr>
      <w:tr w:rsidR="001D12B7" w:rsidRPr="001D12B7" w:rsidTr="0063017E">
        <w:trPr>
          <w:trHeight w:val="2620"/>
        </w:trPr>
        <w:tc>
          <w:tcPr>
            <w:tcW w:w="1555" w:type="dxa"/>
            <w:shd w:val="clear" w:color="auto" w:fill="D9D9D9" w:themeFill="background1" w:themeFillShade="D9"/>
          </w:tcPr>
          <w:p w:rsidR="001D12B7" w:rsidRPr="001D12B7" w:rsidRDefault="001D12B7" w:rsidP="00D31F65">
            <w:pPr>
              <w:rPr>
                <w:rFonts w:ascii="Trebuchet MS" w:hAnsi="Trebuchet MS" w:cs="Arial"/>
                <w:b/>
                <w:sz w:val="24"/>
                <w:szCs w:val="24"/>
              </w:rPr>
            </w:pPr>
          </w:p>
          <w:p w:rsidR="001D12B7" w:rsidRPr="001D12B7" w:rsidRDefault="001D12B7" w:rsidP="00D31F65">
            <w:pPr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b/>
                <w:sz w:val="24"/>
                <w:szCs w:val="24"/>
              </w:rPr>
              <w:t>Year 7</w:t>
            </w:r>
          </w:p>
          <w:p w:rsidR="001D12B7" w:rsidRPr="001D12B7" w:rsidRDefault="001D12B7" w:rsidP="00D31F65">
            <w:pPr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b/>
                <w:sz w:val="24"/>
                <w:szCs w:val="24"/>
              </w:rPr>
              <w:t>National Curriculum</w:t>
            </w:r>
          </w:p>
        </w:tc>
        <w:tc>
          <w:tcPr>
            <w:tcW w:w="1984" w:type="dxa"/>
          </w:tcPr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Working with place value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Introducing algebra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Lines and angles</w:t>
            </w:r>
          </w:p>
        </w:tc>
        <w:tc>
          <w:tcPr>
            <w:tcW w:w="1843" w:type="dxa"/>
          </w:tcPr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The probability scale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Powers, roots and rounding</w:t>
            </w:r>
          </w:p>
        </w:tc>
        <w:tc>
          <w:tcPr>
            <w:tcW w:w="1984" w:type="dxa"/>
          </w:tcPr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Formulae, sequences and rules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Using measurement</w:t>
            </w:r>
          </w:p>
        </w:tc>
        <w:tc>
          <w:tcPr>
            <w:tcW w:w="1985" w:type="dxa"/>
          </w:tcPr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Representing and interpreting data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1D12B7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Order of operations</w:t>
            </w:r>
          </w:p>
        </w:tc>
        <w:tc>
          <w:tcPr>
            <w:tcW w:w="2126" w:type="dxa"/>
          </w:tcPr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Linear equations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Properties of shapes and solids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Ratio</w:t>
            </w:r>
          </w:p>
        </w:tc>
        <w:tc>
          <w:tcPr>
            <w:tcW w:w="2268" w:type="dxa"/>
          </w:tcPr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Graphs of linear functions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Congruence and scale drawing</w:t>
            </w:r>
          </w:p>
        </w:tc>
      </w:tr>
      <w:tr w:rsidR="001D12B7" w:rsidRPr="001D12B7" w:rsidTr="0063017E">
        <w:trPr>
          <w:trHeight w:val="2984"/>
        </w:trPr>
        <w:tc>
          <w:tcPr>
            <w:tcW w:w="1555" w:type="dxa"/>
            <w:shd w:val="clear" w:color="auto" w:fill="D9D9D9" w:themeFill="background1" w:themeFillShade="D9"/>
          </w:tcPr>
          <w:p w:rsidR="001D12B7" w:rsidRPr="001D12B7" w:rsidRDefault="001D12B7" w:rsidP="00D31F65">
            <w:pPr>
              <w:rPr>
                <w:rFonts w:ascii="Trebuchet MS" w:hAnsi="Trebuchet MS" w:cs="Arial"/>
                <w:b/>
                <w:sz w:val="24"/>
                <w:szCs w:val="24"/>
              </w:rPr>
            </w:pPr>
          </w:p>
          <w:p w:rsidR="001D12B7" w:rsidRPr="001D12B7" w:rsidRDefault="001D12B7" w:rsidP="00D31F65">
            <w:pPr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b/>
                <w:sz w:val="24"/>
                <w:szCs w:val="24"/>
              </w:rPr>
              <w:t xml:space="preserve">Year 8 </w:t>
            </w:r>
          </w:p>
          <w:p w:rsidR="001D12B7" w:rsidRPr="001D12B7" w:rsidRDefault="001D12B7" w:rsidP="00D31F65">
            <w:pPr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b/>
                <w:sz w:val="24"/>
                <w:szCs w:val="24"/>
              </w:rPr>
              <w:t>National Curriculum</w:t>
            </w:r>
          </w:p>
          <w:p w:rsidR="001D12B7" w:rsidRPr="001D12B7" w:rsidRDefault="001D12B7" w:rsidP="001D12B7">
            <w:pPr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Arithmetical operations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Linear equations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Fractions</w:t>
            </w:r>
          </w:p>
        </w:tc>
        <w:tc>
          <w:tcPr>
            <w:tcW w:w="1843" w:type="dxa"/>
          </w:tcPr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 xml:space="preserve">Angles in parallel lines 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Sets and unions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Percentages</w:t>
            </w:r>
          </w:p>
        </w:tc>
        <w:tc>
          <w:tcPr>
            <w:tcW w:w="1984" w:type="dxa"/>
          </w:tcPr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Sequences and relationships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Symmetries and construction</w:t>
            </w:r>
          </w:p>
        </w:tc>
        <w:tc>
          <w:tcPr>
            <w:tcW w:w="1985" w:type="dxa"/>
          </w:tcPr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 xml:space="preserve">Data relationships 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Multiples, factors and primes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1D12B7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Linear equations</w:t>
            </w:r>
          </w:p>
        </w:tc>
        <w:tc>
          <w:tcPr>
            <w:tcW w:w="2126" w:type="dxa"/>
          </w:tcPr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Accuracy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 xml:space="preserve">Dividing into ratios 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Algebraic expressions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Transformations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Diagrams and constructions</w:t>
            </w:r>
          </w:p>
        </w:tc>
      </w:tr>
      <w:tr w:rsidR="001D12B7" w:rsidRPr="001D12B7" w:rsidTr="0063017E">
        <w:trPr>
          <w:trHeight w:val="2814"/>
        </w:trPr>
        <w:tc>
          <w:tcPr>
            <w:tcW w:w="1555" w:type="dxa"/>
            <w:shd w:val="clear" w:color="auto" w:fill="D9D9D9" w:themeFill="background1" w:themeFillShade="D9"/>
          </w:tcPr>
          <w:p w:rsidR="001D12B7" w:rsidRPr="001D12B7" w:rsidRDefault="001D12B7" w:rsidP="00D31F65">
            <w:pPr>
              <w:rPr>
                <w:rFonts w:ascii="Trebuchet MS" w:hAnsi="Trebuchet MS" w:cs="Arial"/>
                <w:b/>
                <w:sz w:val="24"/>
                <w:szCs w:val="24"/>
              </w:rPr>
            </w:pPr>
          </w:p>
          <w:p w:rsidR="001D12B7" w:rsidRPr="001D12B7" w:rsidRDefault="001D12B7" w:rsidP="00D31F65">
            <w:pPr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b/>
                <w:sz w:val="24"/>
                <w:szCs w:val="24"/>
              </w:rPr>
              <w:t xml:space="preserve">Year 9 </w:t>
            </w:r>
          </w:p>
          <w:p w:rsidR="001D12B7" w:rsidRPr="001D12B7" w:rsidRDefault="001D12B7" w:rsidP="00D31F65">
            <w:pPr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b/>
                <w:sz w:val="24"/>
                <w:szCs w:val="24"/>
              </w:rPr>
              <w:t>National Curriculum</w:t>
            </w:r>
          </w:p>
          <w:p w:rsidR="001D12B7" w:rsidRPr="001D12B7" w:rsidRDefault="001D12B7" w:rsidP="00D31F65">
            <w:pPr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Arithmetic with fractions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Expressions and formulae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Angles and polygons</w:t>
            </w:r>
          </w:p>
        </w:tc>
        <w:tc>
          <w:tcPr>
            <w:tcW w:w="1843" w:type="dxa"/>
          </w:tcPr>
          <w:p w:rsidR="001D12B7" w:rsidRPr="001D12B7" w:rsidRDefault="001D12B7" w:rsidP="00D31F65">
            <w:pPr>
              <w:ind w:left="103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Theoretical probabilities</w:t>
            </w:r>
          </w:p>
          <w:p w:rsidR="001D12B7" w:rsidRPr="001D12B7" w:rsidRDefault="001D12B7" w:rsidP="00D31F65">
            <w:pPr>
              <w:ind w:left="103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ind w:left="103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Ratio and percentage change</w:t>
            </w:r>
          </w:p>
          <w:p w:rsidR="001D12B7" w:rsidRPr="001D12B7" w:rsidRDefault="001D12B7" w:rsidP="001D12B7">
            <w:pPr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linear equations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Pythagoras’ Theorem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Measures of Spread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1985" w:type="dxa"/>
          </w:tcPr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Mathematical models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Graphical solutions to equations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Trigonometry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Standard Form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Geometrical sequences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Compound units</w:t>
            </w: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</w:p>
          <w:p w:rsidR="001D12B7" w:rsidRPr="001D12B7" w:rsidRDefault="001D12B7" w:rsidP="00D31F65">
            <w:pPr>
              <w:pStyle w:val="ListParagraph"/>
              <w:ind w:left="244"/>
              <w:jc w:val="center"/>
              <w:rPr>
                <w:rFonts w:ascii="Trebuchet MS" w:hAnsi="Trebuchet MS" w:cs="Arial"/>
                <w:sz w:val="24"/>
                <w:szCs w:val="24"/>
              </w:rPr>
            </w:pPr>
            <w:r w:rsidRPr="001D12B7">
              <w:rPr>
                <w:rFonts w:ascii="Trebuchet MS" w:hAnsi="Trebuchet MS" w:cs="Arial"/>
                <w:sz w:val="24"/>
                <w:szCs w:val="24"/>
              </w:rPr>
              <w:t>Mathematical relationships</w:t>
            </w:r>
          </w:p>
        </w:tc>
      </w:tr>
    </w:tbl>
    <w:p w:rsidR="00884ED8" w:rsidRDefault="00884ED8"/>
    <w:sectPr w:rsidR="00884ED8" w:rsidSect="001D12B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2B7"/>
    <w:rsid w:val="001D12B7"/>
    <w:rsid w:val="0063017E"/>
    <w:rsid w:val="00884ED8"/>
    <w:rsid w:val="0096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F75296-A8D3-42C4-9980-FF3A3369F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2B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1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12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Carswell</dc:creator>
  <cp:keywords/>
  <dc:description/>
  <cp:lastModifiedBy>G Carswell</cp:lastModifiedBy>
  <cp:revision>2</cp:revision>
  <dcterms:created xsi:type="dcterms:W3CDTF">2022-09-27T11:56:00Z</dcterms:created>
  <dcterms:modified xsi:type="dcterms:W3CDTF">2022-09-27T11:56:00Z</dcterms:modified>
</cp:coreProperties>
</file>